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BC2" w:rsidRPr="00666698" w:rsidRDefault="0088232D" w:rsidP="0066669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 I</w:t>
      </w:r>
    </w:p>
    <w:p w:rsidR="0088232D" w:rsidRPr="00666698" w:rsidRDefault="0088232D" w:rsidP="00666698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color w:val="000000"/>
          <w:szCs w:val="24"/>
          <w:lang w:eastAsia="en-US"/>
        </w:rPr>
      </w:pPr>
    </w:p>
    <w:tbl>
      <w:tblPr>
        <w:tblW w:w="932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3261"/>
        <w:gridCol w:w="708"/>
        <w:gridCol w:w="993"/>
        <w:gridCol w:w="1361"/>
        <w:gridCol w:w="198"/>
        <w:gridCol w:w="2088"/>
        <w:gridCol w:w="38"/>
        <w:gridCol w:w="7"/>
      </w:tblGrid>
      <w:tr w:rsidR="00597DD7" w:rsidRPr="00666698" w:rsidTr="005E1574">
        <w:trPr>
          <w:gridAfter w:val="2"/>
          <w:wAfter w:w="45" w:type="dxa"/>
          <w:trHeight w:val="247"/>
        </w:trPr>
        <w:tc>
          <w:tcPr>
            <w:tcW w:w="9279" w:type="dxa"/>
            <w:gridSpan w:val="7"/>
          </w:tcPr>
          <w:p w:rsidR="00597DD7" w:rsidRPr="00666698" w:rsidRDefault="00597DD7" w:rsidP="0066669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TERMO DE REFERÊNCIA</w:t>
            </w:r>
          </w:p>
        </w:tc>
      </w:tr>
      <w:tr w:rsidR="00437BC2" w:rsidRPr="00666698" w:rsidTr="004D7E9A">
        <w:trPr>
          <w:gridAfter w:val="2"/>
          <w:wAfter w:w="45" w:type="dxa"/>
          <w:trHeight w:val="523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2 - Descrição do Objeto </w:t>
            </w:r>
          </w:p>
        </w:tc>
        <w:tc>
          <w:tcPr>
            <w:tcW w:w="5348" w:type="dxa"/>
            <w:gridSpan w:val="5"/>
          </w:tcPr>
          <w:p w:rsidR="00437BC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iCs/>
                <w:color w:val="000000"/>
                <w:szCs w:val="24"/>
                <w:lang w:eastAsia="en-US"/>
              </w:rPr>
            </w:pPr>
            <w:r w:rsidRPr="00666698">
              <w:rPr>
                <w:rFonts w:cs="Arial"/>
                <w:szCs w:val="24"/>
              </w:rPr>
              <w:t>Adequação do Prédio da Câmara Municipal de Taquarituba para obtenção de AVCB, conforme projeto técnico aprovado - 26480/3553807/2019</w:t>
            </w:r>
            <w:r w:rsidRPr="00666698">
              <w:rPr>
                <w:rFonts w:eastAsiaTheme="minorHAnsi" w:cs="Arial"/>
                <w:iCs/>
                <w:color w:val="000000"/>
                <w:szCs w:val="24"/>
                <w:lang w:eastAsia="en-US"/>
              </w:rPr>
              <w:t>, memorial descritivo, termo de referência, planilha orçamentária, memória de cálculo, composição do BDI e cronograma físico-financeiro em anexo ao edital.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245"/>
        </w:trPr>
        <w:tc>
          <w:tcPr>
            <w:tcW w:w="670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Item </w:t>
            </w:r>
          </w:p>
        </w:tc>
        <w:tc>
          <w:tcPr>
            <w:tcW w:w="3261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Especificação/Descrição do Item </w:t>
            </w:r>
          </w:p>
        </w:tc>
        <w:tc>
          <w:tcPr>
            <w:tcW w:w="708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proofErr w:type="spellStart"/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Qtd</w:t>
            </w:r>
            <w:proofErr w:type="spellEnd"/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 </w:t>
            </w:r>
          </w:p>
        </w:tc>
        <w:tc>
          <w:tcPr>
            <w:tcW w:w="993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Unidade </w:t>
            </w:r>
          </w:p>
        </w:tc>
        <w:tc>
          <w:tcPr>
            <w:tcW w:w="1559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Valor Total </w:t>
            </w:r>
          </w:p>
        </w:tc>
        <w:tc>
          <w:tcPr>
            <w:tcW w:w="2088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Observação </w:t>
            </w:r>
          </w:p>
        </w:tc>
      </w:tr>
      <w:tr w:rsidR="00437BC2" w:rsidRPr="00666698" w:rsidTr="004D7E9A">
        <w:trPr>
          <w:gridAfter w:val="2"/>
          <w:wAfter w:w="45" w:type="dxa"/>
          <w:trHeight w:val="661"/>
        </w:trPr>
        <w:tc>
          <w:tcPr>
            <w:tcW w:w="670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01 </w:t>
            </w:r>
          </w:p>
        </w:tc>
        <w:tc>
          <w:tcPr>
            <w:tcW w:w="3261" w:type="dxa"/>
          </w:tcPr>
          <w:p w:rsidR="00437BC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cs="Arial"/>
                <w:szCs w:val="24"/>
              </w:rPr>
              <w:t>Adequação do Prédio da Câmara Municipal de Taquarituba para obtenção de AVCB, conforme projeto técnico aprovado - 126480/3553807/2019</w:t>
            </w:r>
          </w:p>
        </w:tc>
        <w:tc>
          <w:tcPr>
            <w:tcW w:w="708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01 </w:t>
            </w:r>
          </w:p>
        </w:tc>
        <w:tc>
          <w:tcPr>
            <w:tcW w:w="993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UND </w:t>
            </w:r>
          </w:p>
        </w:tc>
        <w:tc>
          <w:tcPr>
            <w:tcW w:w="1559" w:type="dxa"/>
            <w:gridSpan w:val="2"/>
          </w:tcPr>
          <w:p w:rsidR="00437BC2" w:rsidRPr="004D7E9A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4D7E9A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R$ </w:t>
            </w:r>
            <w:r w:rsidR="006A4982" w:rsidRPr="004D7E9A">
              <w:rPr>
                <w:rFonts w:cs="Arial"/>
                <w:szCs w:val="24"/>
              </w:rPr>
              <w:t>184.718,11</w:t>
            </w:r>
          </w:p>
        </w:tc>
        <w:tc>
          <w:tcPr>
            <w:tcW w:w="2088" w:type="dxa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Conforme Projeto, Memorial Descritivo e Orçamento </w:t>
            </w:r>
          </w:p>
        </w:tc>
      </w:tr>
      <w:tr w:rsidR="00437BC2" w:rsidRPr="00666698" w:rsidTr="004D7E9A">
        <w:trPr>
          <w:gridAfter w:val="2"/>
          <w:wAfter w:w="45" w:type="dxa"/>
          <w:trHeight w:val="661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3 - Estimativa de Valor, indicando a forma que se chegou ao valor </w:t>
            </w:r>
          </w:p>
        </w:tc>
        <w:tc>
          <w:tcPr>
            <w:tcW w:w="5348" w:type="dxa"/>
            <w:gridSpan w:val="5"/>
          </w:tcPr>
          <w:p w:rsidR="00437BC2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R$ </w:t>
            </w:r>
            <w:r w:rsidR="006A4982" w:rsidRPr="00666698">
              <w:rPr>
                <w:rFonts w:cs="Arial"/>
                <w:szCs w:val="24"/>
              </w:rPr>
              <w:t>184.718,11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</w:t>
            </w: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(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cento e oitenta e quatro mil, setecentos e dezoito reais e onze centavos</w:t>
            </w: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), obtendo o valor unitário de cada serviço indicado na planilha orçamentaria, consultando a Tabela SINAPI</w:t>
            </w:r>
            <w:r w:rsidR="007F608A">
              <w:rPr>
                <w:rFonts w:eastAsiaTheme="minorHAnsi" w:cs="Arial"/>
                <w:color w:val="000000"/>
                <w:szCs w:val="24"/>
                <w:lang w:eastAsia="en-US"/>
              </w:rPr>
              <w:t>, CDHU e FDE</w:t>
            </w: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com mês referência 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março</w:t>
            </w: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de 2023 e em cada item foi somado o BDI, as quantidades foram obtidas nos projetos seguindo as normas da ABNT. </w:t>
            </w:r>
          </w:p>
          <w:p w:rsidR="004D7E9A" w:rsidRPr="00666698" w:rsidRDefault="004D7E9A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109"/>
        </w:trPr>
        <w:tc>
          <w:tcPr>
            <w:tcW w:w="3931" w:type="dxa"/>
            <w:gridSpan w:val="2"/>
          </w:tcPr>
          <w:p w:rsidR="00437BC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4 – Prazo para execução</w:t>
            </w:r>
          </w:p>
        </w:tc>
        <w:tc>
          <w:tcPr>
            <w:tcW w:w="5348" w:type="dxa"/>
            <w:gridSpan w:val="5"/>
          </w:tcPr>
          <w:p w:rsidR="00437BC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6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0 dias </w:t>
            </w:r>
          </w:p>
        </w:tc>
      </w:tr>
      <w:tr w:rsidR="00437BC2" w:rsidRPr="00666698" w:rsidTr="004D7E9A">
        <w:trPr>
          <w:gridAfter w:val="2"/>
          <w:wAfter w:w="45" w:type="dxa"/>
          <w:trHeight w:val="937"/>
        </w:trPr>
        <w:tc>
          <w:tcPr>
            <w:tcW w:w="3931" w:type="dxa"/>
            <w:gridSpan w:val="2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5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- Justificativa </w:t>
            </w:r>
          </w:p>
        </w:tc>
        <w:tc>
          <w:tcPr>
            <w:tcW w:w="5348" w:type="dxa"/>
            <w:gridSpan w:val="5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 execução 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da obra de adequação do prédio da Câmara Municipal de Taquarituba para obtenção do AVCB faz-se necessária para 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lastRenderedPageBreak/>
              <w:t>garantir a segurança patrimonial e a dos usuários do imóvel</w:t>
            </w: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. </w:t>
            </w:r>
          </w:p>
        </w:tc>
      </w:tr>
      <w:tr w:rsidR="00437BC2" w:rsidRPr="00666698" w:rsidTr="004D7E9A">
        <w:trPr>
          <w:gridAfter w:val="2"/>
          <w:wAfter w:w="45" w:type="dxa"/>
          <w:trHeight w:val="1763"/>
        </w:trPr>
        <w:tc>
          <w:tcPr>
            <w:tcW w:w="3931" w:type="dxa"/>
            <w:gridSpan w:val="2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6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– Requisitos da contratação </w:t>
            </w:r>
          </w:p>
        </w:tc>
        <w:tc>
          <w:tcPr>
            <w:tcW w:w="5348" w:type="dxa"/>
            <w:gridSpan w:val="5"/>
          </w:tcPr>
          <w:p w:rsidR="006A4982" w:rsidRPr="00666698" w:rsidRDefault="006A4982" w:rsidP="00666698">
            <w:pPr>
              <w:pStyle w:val="Default"/>
              <w:spacing w:line="360" w:lineRule="auto"/>
              <w:jc w:val="both"/>
            </w:pPr>
            <w:r w:rsidRPr="00666698">
              <w:rPr>
                <w:b/>
                <w:bCs/>
              </w:rPr>
              <w:t xml:space="preserve">Quanto à Qualificação da Contratada </w:t>
            </w:r>
          </w:p>
          <w:p w:rsidR="006A498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 w:rsidRPr="00666698">
              <w:rPr>
                <w:rFonts w:cs="Arial"/>
                <w:szCs w:val="24"/>
              </w:rPr>
              <w:t xml:space="preserve">A contratada para a execução da obra deve, necessariamente, ser empresa especializada no ramo da construção civil, </w:t>
            </w:r>
            <w:r w:rsidR="00C66AD6">
              <w:rPr>
                <w:rFonts w:cs="Arial"/>
                <w:szCs w:val="24"/>
              </w:rPr>
              <w:t xml:space="preserve">comprovar capacidade </w:t>
            </w:r>
            <w:r w:rsidRPr="00666698">
              <w:rPr>
                <w:rFonts w:cs="Arial"/>
                <w:szCs w:val="24"/>
              </w:rPr>
              <w:t>técnico-operacional (para a gestão da mão de obra exigida) e técnico-profissional</w:t>
            </w:r>
            <w:r w:rsidR="00C66AD6">
              <w:rPr>
                <w:rFonts w:cs="Arial"/>
                <w:szCs w:val="24"/>
              </w:rPr>
              <w:t>.</w:t>
            </w:r>
            <w:r w:rsidRPr="00666698">
              <w:rPr>
                <w:rFonts w:cs="Arial"/>
                <w:szCs w:val="24"/>
              </w:rPr>
              <w:t xml:space="preserve"> </w:t>
            </w:r>
            <w:r w:rsidR="00C66AD6">
              <w:rPr>
                <w:rFonts w:cs="Arial"/>
                <w:szCs w:val="24"/>
              </w:rPr>
              <w:t>Comprovar capacidade fiscal</w:t>
            </w:r>
            <w:r w:rsidRPr="00666698">
              <w:rPr>
                <w:rFonts w:cs="Arial"/>
                <w:szCs w:val="24"/>
              </w:rPr>
              <w:t xml:space="preserve">: certidão negativa do FGTS, certidão negativa da fazenda federal (unificadas), certidão negativa da fazenda estadual, certidão negativa da fazenda municipal, certidão negativa de débitos trabalhistas – CNDT, declaração exigência CFE - decreto 4.358/2002. </w:t>
            </w:r>
            <w:r w:rsidR="00C66AD6">
              <w:rPr>
                <w:rFonts w:cs="Arial"/>
                <w:szCs w:val="24"/>
              </w:rPr>
              <w:t>Comprovação de qualificação econômico-financeira.</w:t>
            </w:r>
          </w:p>
          <w:p w:rsidR="006A4982" w:rsidRPr="00666698" w:rsidRDefault="006A4982" w:rsidP="00666698">
            <w:pPr>
              <w:pStyle w:val="Default"/>
              <w:spacing w:line="360" w:lineRule="auto"/>
              <w:jc w:val="both"/>
            </w:pPr>
          </w:p>
          <w:p w:rsidR="006A4982" w:rsidRPr="00666698" w:rsidRDefault="006A4982" w:rsidP="00666698">
            <w:pPr>
              <w:pStyle w:val="Default"/>
              <w:spacing w:line="360" w:lineRule="auto"/>
              <w:jc w:val="both"/>
              <w:rPr>
                <w:b/>
              </w:rPr>
            </w:pPr>
            <w:r w:rsidRPr="00666698">
              <w:rPr>
                <w:b/>
              </w:rPr>
              <w:t xml:space="preserve">Quanto à Mão de Obra Empregada </w:t>
            </w:r>
          </w:p>
          <w:p w:rsidR="006A498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 w:rsidRPr="00666698">
              <w:rPr>
                <w:rFonts w:cs="Arial"/>
                <w:szCs w:val="24"/>
              </w:rPr>
              <w:t>Posto que obrigatoriamente precedida de um projeto básico, toda obra demanda, inicialmente, a participação de engenheiros e/ou arquitetos habilitados para a elaboração dessas peças técnicas, as quais, salvo diante de demandas de complexidade técnica não usual, são elaboradas pela empresa de engenharia contratada para tanto. Considere-se que o Poder Legislativo não possui profissionais de engenharia e arquitetura em seus quadro de servidores.</w:t>
            </w:r>
          </w:p>
          <w:p w:rsidR="006A498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 w:rsidRPr="00666698">
              <w:rPr>
                <w:rFonts w:cs="Arial"/>
                <w:szCs w:val="24"/>
              </w:rPr>
              <w:t xml:space="preserve">Já a execução da obra, propriamente dita, exigirá profissionais capacitados para o emprego das técnicas de construção civil e o adequado manejo dos equipamentos e materiais </w:t>
            </w:r>
            <w:r w:rsidRPr="00666698">
              <w:rPr>
                <w:rFonts w:cs="Arial"/>
                <w:szCs w:val="24"/>
              </w:rPr>
              <w:lastRenderedPageBreak/>
              <w:t xml:space="preserve">e especificados nas peças técnicas elaboradas, das quais constarão indicações sobre os tipos mais adequados de equipamentos e materiais a serem utilizados nos diferentes processos e etapas da construção, quais os produtos são os mais recomendados e os procedimentos necessários para que a construção aconteça de forma segura, tanto para o trabalhador que está erguendo a obra, quanto para usuário de seu produto final. </w:t>
            </w:r>
          </w:p>
          <w:p w:rsidR="006A4982" w:rsidRPr="00666698" w:rsidRDefault="006A4982" w:rsidP="00666698">
            <w:pPr>
              <w:pStyle w:val="Default"/>
              <w:spacing w:line="360" w:lineRule="auto"/>
              <w:jc w:val="both"/>
              <w:rPr>
                <w:b/>
                <w:bCs/>
              </w:rPr>
            </w:pPr>
          </w:p>
          <w:p w:rsidR="006A4982" w:rsidRPr="00666698" w:rsidRDefault="006A4982" w:rsidP="00666698">
            <w:pPr>
              <w:pStyle w:val="Default"/>
              <w:spacing w:line="360" w:lineRule="auto"/>
              <w:jc w:val="both"/>
            </w:pPr>
            <w:r w:rsidRPr="00666698">
              <w:rPr>
                <w:b/>
                <w:bCs/>
              </w:rPr>
              <w:t xml:space="preserve">Quanto aos Materiais Necessários </w:t>
            </w:r>
          </w:p>
          <w:p w:rsidR="006A4982" w:rsidRPr="00666698" w:rsidRDefault="006A498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 w:rsidRPr="00666698">
              <w:rPr>
                <w:rFonts w:cs="Arial"/>
                <w:szCs w:val="24"/>
              </w:rPr>
              <w:t xml:space="preserve">Além dos equipamentos, maquinário e ferramentas necessários à execução da obra, a contratada deverá fornecer todos os materiais previstos nos projetos básicos anexos ao instrumento convocatório, observando a descrição desses e os critérios qualitativos e quantitativos detalhados pela equipe técnica na planilha orçamentária, nas memórias de cálculos e no memorial descritivo de cada etapa do projeto. A contratada se responsabilizará também pela gestão dos insumos, não se admitindo atraso na execução dos serviços por alegada ausência de materiais.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597DD7">
        <w:trPr>
          <w:gridAfter w:val="2"/>
          <w:wAfter w:w="45" w:type="dxa"/>
          <w:trHeight w:val="107"/>
        </w:trPr>
        <w:tc>
          <w:tcPr>
            <w:tcW w:w="9279" w:type="dxa"/>
            <w:gridSpan w:val="7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– Prazo, Local de Entrega ou Execução e Resultados Pretendidos </w:t>
            </w:r>
          </w:p>
        </w:tc>
      </w:tr>
      <w:tr w:rsidR="00437BC2" w:rsidRPr="00666698" w:rsidTr="004D7E9A">
        <w:trPr>
          <w:gridAfter w:val="2"/>
          <w:wAfter w:w="45" w:type="dxa"/>
          <w:trHeight w:val="799"/>
        </w:trPr>
        <w:tc>
          <w:tcPr>
            <w:tcW w:w="3931" w:type="dxa"/>
            <w:gridSpan w:val="2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.1 - Prazo </w:t>
            </w:r>
          </w:p>
        </w:tc>
        <w:tc>
          <w:tcPr>
            <w:tcW w:w="5348" w:type="dxa"/>
            <w:gridSpan w:val="5"/>
          </w:tcPr>
          <w:p w:rsidR="00437BC2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.1.1 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 entrega/execução dos bens/serviços deverá ser efetuada no prazo máximo de 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60 (sessenta) dias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, contados da data de recebimento da 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o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rdem de serviço. </w:t>
            </w:r>
          </w:p>
          <w:p w:rsidR="00597DD7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.1.1.1 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O prazo previsto para entrega/execução dos bens/serviços poderá ser prorrogado?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proofErr w:type="gramStart"/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( X</w:t>
            </w:r>
            <w:proofErr w:type="gramEnd"/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) SIM ( ) NÃO 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385"/>
        </w:trPr>
        <w:tc>
          <w:tcPr>
            <w:tcW w:w="3931" w:type="dxa"/>
            <w:gridSpan w:val="2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.2 - Local </w:t>
            </w:r>
          </w:p>
        </w:tc>
        <w:tc>
          <w:tcPr>
            <w:tcW w:w="5348" w:type="dxa"/>
            <w:gridSpan w:val="5"/>
          </w:tcPr>
          <w:p w:rsidR="00437BC2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.2.1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. Os serviços deverão ser prestados diretamente na obra localizada na </w:t>
            </w:r>
            <w:r w:rsidR="006A498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>Rua Joel</w:t>
            </w:r>
            <w:r w:rsidR="00517851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 Gomes, nº 09, Novo Centro, Taquarituba - SP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. 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1213"/>
        </w:trPr>
        <w:tc>
          <w:tcPr>
            <w:tcW w:w="3931" w:type="dxa"/>
            <w:gridSpan w:val="2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7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.3 – Resultados pretendidos com o objeto </w:t>
            </w:r>
          </w:p>
        </w:tc>
        <w:tc>
          <w:tcPr>
            <w:tcW w:w="5348" w:type="dxa"/>
            <w:gridSpan w:val="5"/>
          </w:tcPr>
          <w:p w:rsidR="00437BC2" w:rsidRPr="00666698" w:rsidRDefault="00517851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 w:rsidRPr="00666698">
              <w:rPr>
                <w:rFonts w:cs="Arial"/>
                <w:szCs w:val="24"/>
              </w:rPr>
              <w:t>Considerando que a adequação do prédio da Câmara Municipal ao projeto de prevenção e combate ao incêndio efetiva o cumprimento de normas de segurança, conclui-se que a obra a ser realizada trará segurança aos usuários do imóvel.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597DD7">
        <w:trPr>
          <w:gridAfter w:val="2"/>
          <w:wAfter w:w="45" w:type="dxa"/>
          <w:trHeight w:val="245"/>
        </w:trPr>
        <w:tc>
          <w:tcPr>
            <w:tcW w:w="9279" w:type="dxa"/>
            <w:gridSpan w:val="7"/>
          </w:tcPr>
          <w:p w:rsidR="00437BC2" w:rsidRPr="00666698" w:rsidRDefault="00005E83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- Forma de Solicitação, Forma/Cronograma de Entrega e ou Execução e Condições de Recebimento </w:t>
            </w:r>
          </w:p>
        </w:tc>
      </w:tr>
      <w:tr w:rsidR="00437BC2" w:rsidRPr="00666698" w:rsidTr="004D7E9A">
        <w:trPr>
          <w:gridAfter w:val="2"/>
          <w:wAfter w:w="45" w:type="dxa"/>
          <w:trHeight w:val="268"/>
        </w:trPr>
        <w:tc>
          <w:tcPr>
            <w:tcW w:w="3931" w:type="dxa"/>
            <w:gridSpan w:val="2"/>
          </w:tcPr>
          <w:p w:rsidR="00437BC2" w:rsidRPr="00666698" w:rsidRDefault="00005E83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.1 - Forma de Solicitação </w:t>
            </w:r>
          </w:p>
        </w:tc>
        <w:tc>
          <w:tcPr>
            <w:tcW w:w="5348" w:type="dxa"/>
            <w:gridSpan w:val="5"/>
          </w:tcPr>
          <w:p w:rsidR="00437BC2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.1.1 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Os serviços serão solicitados mediante emissão de ordem de serviço. 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743"/>
        </w:trPr>
        <w:tc>
          <w:tcPr>
            <w:tcW w:w="3931" w:type="dxa"/>
            <w:gridSpan w:val="2"/>
          </w:tcPr>
          <w:p w:rsidR="00437BC2" w:rsidRPr="00666698" w:rsidRDefault="00005E83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.2 - Forma e Cronograma de Entrega e ou Execução </w:t>
            </w:r>
          </w:p>
        </w:tc>
        <w:tc>
          <w:tcPr>
            <w:tcW w:w="5348" w:type="dxa"/>
            <w:gridSpan w:val="5"/>
          </w:tcPr>
          <w:p w:rsidR="00437BC2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.2.1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. Os serviços serão realizados de acordo com o projeto, orçamento e memorial descritivo da obra. </w:t>
            </w:r>
          </w:p>
          <w:p w:rsidR="00437BC2" w:rsidRPr="00666698" w:rsidRDefault="009C6EF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.2.2</w:t>
            </w:r>
            <w:r w:rsidR="00437BC2"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. Durante a vigência do Contrato, a empresa fica obrigada a prestar os serviços de acordo com o valor proposto, nas quantidades solicitadas e nos prazos estipulados no Edital. 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5118"/>
        </w:trPr>
        <w:tc>
          <w:tcPr>
            <w:tcW w:w="3931" w:type="dxa"/>
            <w:gridSpan w:val="2"/>
          </w:tcPr>
          <w:p w:rsidR="00437BC2" w:rsidRPr="00666698" w:rsidRDefault="00005E83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.3 - Condições de Recebimento </w:t>
            </w:r>
          </w:p>
        </w:tc>
        <w:tc>
          <w:tcPr>
            <w:tcW w:w="5348" w:type="dxa"/>
            <w:gridSpan w:val="5"/>
          </w:tcPr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Através de vistoria técnica e boletim de medição.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Ficará ainda condicionado ao pagamento: </w:t>
            </w:r>
          </w:p>
          <w:p w:rsidR="00597DD7" w:rsidRPr="008978E0" w:rsidRDefault="00597DD7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szCs w:val="24"/>
                <w:lang w:eastAsia="en-US"/>
              </w:rPr>
            </w:pP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Primeira Medição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ART/RRT de execução da obra.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CNO- Cadastro Nacional de Obra junto à Receita Federal do Brasil;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do FGTS;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Federal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Estadual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Municipal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Negativa de Débitos Trabalhistas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Diário de obra assinado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Notas Fiscais assinadas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Última Medição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do FGTS;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Federal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Estadual </w:t>
            </w:r>
          </w:p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 xml:space="preserve">• Certidão da Fazenda Municipal </w:t>
            </w:r>
          </w:p>
          <w:p w:rsidR="00437BC2" w:rsidRPr="008978E0" w:rsidRDefault="00437BC2" w:rsidP="00666698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8978E0">
              <w:rPr>
                <w:color w:val="auto"/>
              </w:rPr>
              <w:t xml:space="preserve">• Certidão Negativa de Débitos Trabalhistas </w:t>
            </w:r>
          </w:p>
          <w:p w:rsidR="00437BC2" w:rsidRPr="008978E0" w:rsidRDefault="00437BC2" w:rsidP="00666698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8978E0">
              <w:rPr>
                <w:color w:val="auto"/>
              </w:rPr>
              <w:t xml:space="preserve">• Diário de obra assinado </w:t>
            </w:r>
          </w:p>
          <w:p w:rsidR="00437BC2" w:rsidRPr="008978E0" w:rsidRDefault="00437BC2" w:rsidP="00666698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8978E0">
              <w:rPr>
                <w:color w:val="auto"/>
              </w:rPr>
              <w:t xml:space="preserve">• Notas Fiscais assinadas </w:t>
            </w:r>
          </w:p>
          <w:p w:rsidR="00437BC2" w:rsidRDefault="00437BC2" w:rsidP="00666698">
            <w:pPr>
              <w:pStyle w:val="Default"/>
              <w:spacing w:line="360" w:lineRule="auto"/>
              <w:jc w:val="both"/>
              <w:rPr>
                <w:color w:val="auto"/>
              </w:rPr>
            </w:pPr>
            <w:r w:rsidRPr="008978E0">
              <w:rPr>
                <w:color w:val="auto"/>
              </w:rPr>
              <w:t xml:space="preserve">• Baixa da CNO- Cadastro Nacional de Obra junto à Receita Federal do Brasil; </w:t>
            </w:r>
          </w:p>
          <w:p w:rsidR="00437BC2" w:rsidRPr="008978E0" w:rsidRDefault="00C66AD6" w:rsidP="00C66AD6">
            <w:pPr>
              <w:pStyle w:val="Default"/>
              <w:numPr>
                <w:ilvl w:val="0"/>
                <w:numId w:val="38"/>
              </w:numPr>
              <w:spacing w:line="360" w:lineRule="auto"/>
              <w:ind w:left="34" w:firstLine="0"/>
              <w:jc w:val="both"/>
            </w:pPr>
            <w:r>
              <w:rPr>
                <w:color w:val="auto"/>
              </w:rPr>
              <w:t>Relatório da empresa contratada como fiscalizadora atestando que os sistemas instalados estão em pleno funcionamento.</w:t>
            </w:r>
          </w:p>
        </w:tc>
      </w:tr>
      <w:tr w:rsidR="00437BC2" w:rsidRPr="00666698" w:rsidTr="004D7E9A">
        <w:trPr>
          <w:gridAfter w:val="2"/>
          <w:wAfter w:w="45" w:type="dxa"/>
          <w:trHeight w:val="2906"/>
        </w:trPr>
        <w:tc>
          <w:tcPr>
            <w:tcW w:w="3931" w:type="dxa"/>
            <w:gridSpan w:val="2"/>
          </w:tcPr>
          <w:p w:rsidR="00437BC2" w:rsidRPr="00666698" w:rsidRDefault="00005E83" w:rsidP="00D220AB">
            <w:pPr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>8</w:t>
            </w:r>
            <w:r w:rsidR="00437BC2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.4 – Critérios de medição e pagamento </w:t>
            </w:r>
          </w:p>
        </w:tc>
        <w:tc>
          <w:tcPr>
            <w:tcW w:w="5348" w:type="dxa"/>
            <w:gridSpan w:val="5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Somente poderão ser considerados para efeito de medição e pagamento os serviços e obras efetivamente executados pelo contratado e aprovados pela fiscalização, respeitando rigorosamente o projeto e as modificações expressa e previamente aprovadas pelo contratante.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 medição de serviços e obras será baseada em relatórios periódicos elaborados pelo contratante, onde estão registrados os levantamentos, cálculos e gráficos necessários à discriminação e determinação das quantidades dos serviços efetivamente executados.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 discriminação e quantificação dos serviços e obras considerados na medição deverão respeitar rigorosamente as planilhas de orçamento anexas ao contrato.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O contratante efetuará os pagamentos das faturas emitidas pelo contratado com base nas medições de serviços aprovadas pela fiscalização, obedecidas as condições estabelecidas no contrato.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Serão permitidas apenas 01 (uma) medição por mês. </w:t>
            </w:r>
          </w:p>
          <w:p w:rsidR="006472CE" w:rsidRPr="00666698" w:rsidRDefault="006472CE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1063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10 - Proposta </w:t>
            </w:r>
          </w:p>
        </w:tc>
        <w:tc>
          <w:tcPr>
            <w:tcW w:w="5348" w:type="dxa"/>
            <w:gridSpan w:val="5"/>
          </w:tcPr>
          <w:p w:rsidR="00437BC2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 proposta que descumprir com o estabelecido no edital, assim como valores acima do preço máximo estipulado serão desclassificadas. </w:t>
            </w:r>
          </w:p>
          <w:p w:rsidR="00C66AD6" w:rsidRPr="00666698" w:rsidRDefault="00C66AD6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1560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lastRenderedPageBreak/>
              <w:t xml:space="preserve">11 - Condições de Pagamento </w:t>
            </w:r>
          </w:p>
        </w:tc>
        <w:tc>
          <w:tcPr>
            <w:tcW w:w="5348" w:type="dxa"/>
            <w:gridSpan w:val="5"/>
          </w:tcPr>
          <w:p w:rsidR="00437BC2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Boletim de Medição, só será efetuado o pagamento perante apresentação de documento fiscal, com carimbo e assinatura certificando a liquidação da despesa. O pagamento será efetuado no prazo indicado no Edital. </w:t>
            </w:r>
          </w:p>
          <w:p w:rsidR="00C66AD6" w:rsidRPr="00666698" w:rsidRDefault="00C66AD6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  <w:bookmarkStart w:id="0" w:name="_GoBack"/>
        <w:bookmarkEnd w:id="0"/>
      </w:tr>
      <w:tr w:rsidR="00437BC2" w:rsidRPr="00666698" w:rsidTr="004D7E9A">
        <w:trPr>
          <w:gridAfter w:val="2"/>
          <w:wAfter w:w="45" w:type="dxa"/>
          <w:trHeight w:val="1837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12 - Prazo e Condições de Garantia (se houver) </w:t>
            </w:r>
          </w:p>
        </w:tc>
        <w:tc>
          <w:tcPr>
            <w:tcW w:w="5348" w:type="dxa"/>
            <w:gridSpan w:val="5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Prazo de execução da obra será de 60 dias conforme cronograma de execução e memorial descritivo.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O empreiteiro que executar a Obra, ficará responsável pela solidez e segurança do trabalho por um período irredutível de 5 (cinco) anos, conforme elencado no artigo 618 do Código Civil. </w:t>
            </w:r>
          </w:p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</w:p>
        </w:tc>
      </w:tr>
      <w:tr w:rsidR="00437BC2" w:rsidRPr="00666698" w:rsidTr="004D7E9A">
        <w:trPr>
          <w:gridAfter w:val="2"/>
          <w:wAfter w:w="45" w:type="dxa"/>
          <w:trHeight w:val="545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13 - Obrigações da Contratada </w:t>
            </w:r>
          </w:p>
        </w:tc>
        <w:tc>
          <w:tcPr>
            <w:tcW w:w="5348" w:type="dxa"/>
            <w:gridSpan w:val="5"/>
          </w:tcPr>
          <w:p w:rsidR="00437BC2" w:rsidRPr="00666698" w:rsidRDefault="00597DD7" w:rsidP="009C6EF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Conforme </w:t>
            </w:r>
            <w:r w:rsidR="009C6EF0">
              <w:rPr>
                <w:rFonts w:eastAsiaTheme="minorHAnsi" w:cs="Arial"/>
                <w:color w:val="000000"/>
                <w:szCs w:val="24"/>
                <w:lang w:eastAsia="en-US"/>
              </w:rPr>
              <w:t>contrato</w:t>
            </w:r>
          </w:p>
        </w:tc>
      </w:tr>
      <w:tr w:rsidR="00437BC2" w:rsidRPr="00666698" w:rsidTr="004D7E9A">
        <w:trPr>
          <w:gridAfter w:val="2"/>
          <w:wAfter w:w="45" w:type="dxa"/>
          <w:trHeight w:val="411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14 - Obrigações da Contratante </w:t>
            </w:r>
          </w:p>
        </w:tc>
        <w:tc>
          <w:tcPr>
            <w:tcW w:w="5348" w:type="dxa"/>
            <w:gridSpan w:val="5"/>
          </w:tcPr>
          <w:p w:rsidR="00437BC2" w:rsidRPr="00666698" w:rsidRDefault="00597DD7" w:rsidP="009C6EF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Conforme </w:t>
            </w:r>
            <w:r w:rsidR="009C6EF0">
              <w:rPr>
                <w:rFonts w:eastAsiaTheme="minorHAnsi" w:cs="Arial"/>
                <w:color w:val="000000"/>
                <w:szCs w:val="24"/>
                <w:lang w:eastAsia="en-US"/>
              </w:rPr>
              <w:t>contrato</w:t>
            </w:r>
            <w:r w:rsidR="00437BC2" w:rsidRPr="00666698">
              <w:rPr>
                <w:rFonts w:cs="Arial"/>
                <w:szCs w:val="24"/>
              </w:rPr>
              <w:t xml:space="preserve"> </w:t>
            </w:r>
          </w:p>
        </w:tc>
      </w:tr>
      <w:tr w:rsidR="00437BC2" w:rsidRPr="00666698" w:rsidTr="004D7E9A">
        <w:trPr>
          <w:gridAfter w:val="1"/>
          <w:wAfter w:w="7" w:type="dxa"/>
          <w:trHeight w:val="107"/>
        </w:trPr>
        <w:tc>
          <w:tcPr>
            <w:tcW w:w="9317" w:type="dxa"/>
            <w:gridSpan w:val="8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1</w:t>
            </w:r>
            <w:r w:rsidR="00597DD7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5</w:t>
            </w: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- Gestor e Fiscal do Contrato </w:t>
            </w:r>
          </w:p>
        </w:tc>
      </w:tr>
      <w:tr w:rsidR="00437BC2" w:rsidRPr="00666698" w:rsidTr="00597DD7">
        <w:trPr>
          <w:trHeight w:val="107"/>
        </w:trPr>
        <w:tc>
          <w:tcPr>
            <w:tcW w:w="9324" w:type="dxa"/>
            <w:gridSpan w:val="9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1</w:t>
            </w:r>
            <w:r w:rsidR="00597DD7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5</w:t>
            </w: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.1 Gestor do Contrato </w:t>
            </w:r>
          </w:p>
        </w:tc>
      </w:tr>
      <w:tr w:rsidR="008978E0" w:rsidRPr="008978E0" w:rsidTr="008978E0">
        <w:trPr>
          <w:trHeight w:val="379"/>
        </w:trPr>
        <w:tc>
          <w:tcPr>
            <w:tcW w:w="3931" w:type="dxa"/>
            <w:gridSpan w:val="2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Nome </w:t>
            </w:r>
          </w:p>
        </w:tc>
        <w:tc>
          <w:tcPr>
            <w:tcW w:w="5393" w:type="dxa"/>
            <w:gridSpan w:val="7"/>
          </w:tcPr>
          <w:p w:rsidR="008978E0" w:rsidRPr="008978E0" w:rsidRDefault="008978E0" w:rsidP="008978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Cargo  </w:t>
            </w:r>
          </w:p>
        </w:tc>
      </w:tr>
      <w:tr w:rsidR="008978E0" w:rsidRPr="008978E0" w:rsidTr="008C1D4F">
        <w:trPr>
          <w:trHeight w:val="226"/>
        </w:trPr>
        <w:tc>
          <w:tcPr>
            <w:tcW w:w="3931" w:type="dxa"/>
            <w:gridSpan w:val="2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proofErr w:type="spellStart"/>
            <w:r w:rsidRPr="008978E0">
              <w:rPr>
                <w:rFonts w:eastAsiaTheme="minorHAnsi" w:cs="Arial"/>
                <w:szCs w:val="24"/>
                <w:lang w:eastAsia="en-US"/>
              </w:rPr>
              <w:t>Antonio</w:t>
            </w:r>
            <w:proofErr w:type="spellEnd"/>
            <w:r w:rsidRPr="008978E0">
              <w:rPr>
                <w:rFonts w:eastAsiaTheme="minorHAnsi" w:cs="Arial"/>
                <w:szCs w:val="24"/>
                <w:lang w:eastAsia="en-US"/>
              </w:rPr>
              <w:t xml:space="preserve"> Paulo Dias Batista</w:t>
            </w:r>
          </w:p>
        </w:tc>
        <w:tc>
          <w:tcPr>
            <w:tcW w:w="5393" w:type="dxa"/>
            <w:gridSpan w:val="7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>Vereador</w:t>
            </w:r>
          </w:p>
        </w:tc>
      </w:tr>
      <w:tr w:rsidR="008978E0" w:rsidRPr="008978E0" w:rsidTr="00597DD7">
        <w:trPr>
          <w:trHeight w:val="107"/>
        </w:trPr>
        <w:tc>
          <w:tcPr>
            <w:tcW w:w="9324" w:type="dxa"/>
            <w:gridSpan w:val="9"/>
          </w:tcPr>
          <w:p w:rsidR="00437BC2" w:rsidRPr="008978E0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>1</w:t>
            </w:r>
            <w:r w:rsidR="00597DD7"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>5</w:t>
            </w: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.2 Fiscal do Contrato </w:t>
            </w:r>
          </w:p>
        </w:tc>
      </w:tr>
      <w:tr w:rsidR="008978E0" w:rsidRPr="008978E0" w:rsidTr="008978E0">
        <w:trPr>
          <w:trHeight w:val="107"/>
        </w:trPr>
        <w:tc>
          <w:tcPr>
            <w:tcW w:w="3931" w:type="dxa"/>
            <w:gridSpan w:val="2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Nome </w:t>
            </w:r>
          </w:p>
        </w:tc>
        <w:tc>
          <w:tcPr>
            <w:tcW w:w="3062" w:type="dxa"/>
            <w:gridSpan w:val="3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 xml:space="preserve">Cargo </w:t>
            </w:r>
          </w:p>
        </w:tc>
        <w:tc>
          <w:tcPr>
            <w:tcW w:w="2331" w:type="dxa"/>
            <w:gridSpan w:val="4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b/>
                <w:bCs/>
                <w:szCs w:val="24"/>
                <w:lang w:eastAsia="en-US"/>
              </w:rPr>
              <w:t>Ato/Portaria nº 39/2023</w:t>
            </w:r>
          </w:p>
        </w:tc>
      </w:tr>
      <w:tr w:rsidR="008978E0" w:rsidRPr="008978E0" w:rsidTr="00D91135">
        <w:trPr>
          <w:trHeight w:val="109"/>
        </w:trPr>
        <w:tc>
          <w:tcPr>
            <w:tcW w:w="3931" w:type="dxa"/>
            <w:gridSpan w:val="2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cs="Arial"/>
                <w:szCs w:val="24"/>
              </w:rPr>
              <w:t>José Leite dos Santos Neto</w:t>
            </w:r>
          </w:p>
        </w:tc>
        <w:tc>
          <w:tcPr>
            <w:tcW w:w="5393" w:type="dxa"/>
            <w:gridSpan w:val="7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>Fiscal técnico</w:t>
            </w:r>
          </w:p>
        </w:tc>
      </w:tr>
      <w:tr w:rsidR="008978E0" w:rsidRPr="008978E0" w:rsidTr="00D91135">
        <w:trPr>
          <w:trHeight w:val="109"/>
        </w:trPr>
        <w:tc>
          <w:tcPr>
            <w:tcW w:w="3931" w:type="dxa"/>
            <w:gridSpan w:val="2"/>
          </w:tcPr>
          <w:p w:rsidR="008978E0" w:rsidRPr="008978E0" w:rsidRDefault="00C66AD6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Thiago </w:t>
            </w:r>
            <w:proofErr w:type="spellStart"/>
            <w:r>
              <w:rPr>
                <w:rFonts w:cs="Arial"/>
                <w:szCs w:val="24"/>
              </w:rPr>
              <w:t>Grasselli</w:t>
            </w:r>
            <w:proofErr w:type="spellEnd"/>
            <w:r>
              <w:rPr>
                <w:rFonts w:cs="Arial"/>
                <w:szCs w:val="24"/>
              </w:rPr>
              <w:t xml:space="preserve"> de Oliveira</w:t>
            </w:r>
          </w:p>
        </w:tc>
        <w:tc>
          <w:tcPr>
            <w:tcW w:w="5393" w:type="dxa"/>
            <w:gridSpan w:val="7"/>
          </w:tcPr>
          <w:p w:rsidR="008978E0" w:rsidRPr="008978E0" w:rsidRDefault="008978E0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szCs w:val="24"/>
                <w:lang w:eastAsia="en-US"/>
              </w:rPr>
            </w:pPr>
            <w:r w:rsidRPr="008978E0">
              <w:rPr>
                <w:rFonts w:eastAsiaTheme="minorHAnsi" w:cs="Arial"/>
                <w:szCs w:val="24"/>
                <w:lang w:eastAsia="en-US"/>
              </w:rPr>
              <w:t>Fiscal Administrativo</w:t>
            </w:r>
          </w:p>
        </w:tc>
      </w:tr>
      <w:tr w:rsidR="00437BC2" w:rsidRPr="00666698" w:rsidTr="004D7E9A">
        <w:trPr>
          <w:trHeight w:val="385"/>
        </w:trPr>
        <w:tc>
          <w:tcPr>
            <w:tcW w:w="3931" w:type="dxa"/>
            <w:gridSpan w:val="2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1</w:t>
            </w:r>
            <w:r w:rsidR="00597DD7"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>6</w:t>
            </w:r>
            <w:r w:rsidRPr="00666698">
              <w:rPr>
                <w:rFonts w:eastAsiaTheme="minorHAnsi" w:cs="Arial"/>
                <w:b/>
                <w:bCs/>
                <w:color w:val="000000"/>
                <w:szCs w:val="24"/>
                <w:lang w:eastAsia="en-US"/>
              </w:rPr>
              <w:t xml:space="preserve"> - Penalidades </w:t>
            </w:r>
          </w:p>
        </w:tc>
        <w:tc>
          <w:tcPr>
            <w:tcW w:w="5393" w:type="dxa"/>
            <w:gridSpan w:val="7"/>
          </w:tcPr>
          <w:p w:rsidR="00437BC2" w:rsidRPr="00666698" w:rsidRDefault="00437BC2" w:rsidP="006666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 w:cs="Arial"/>
                <w:color w:val="000000"/>
                <w:szCs w:val="24"/>
                <w:lang w:eastAsia="en-US"/>
              </w:rPr>
            </w:pPr>
            <w:r w:rsidRPr="00666698">
              <w:rPr>
                <w:rFonts w:eastAsiaTheme="minorHAnsi" w:cs="Arial"/>
                <w:color w:val="000000"/>
                <w:szCs w:val="24"/>
                <w:lang w:eastAsia="en-US"/>
              </w:rPr>
              <w:t xml:space="preserve">Ao contratado poderão ser aplicadas as penalidades de acordo com o art. 155 ao 163 da Lei nº 14.133/2021, ficando garantida a prévia defesa da CONTRATADA, nos termos da Lei. </w:t>
            </w:r>
          </w:p>
        </w:tc>
      </w:tr>
    </w:tbl>
    <w:p w:rsidR="00437BC2" w:rsidRPr="00666698" w:rsidRDefault="00437BC2" w:rsidP="0066669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437BC2" w:rsidRDefault="00597DD7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>Taquarituba</w:t>
      </w:r>
      <w:r w:rsidR="00437BC2" w:rsidRPr="00666698">
        <w:rPr>
          <w:rFonts w:eastAsiaTheme="minorHAnsi" w:cs="Arial"/>
          <w:color w:val="000000"/>
          <w:szCs w:val="24"/>
          <w:lang w:eastAsia="en-US"/>
        </w:rPr>
        <w:t xml:space="preserve">, </w:t>
      </w:r>
      <w:r w:rsidR="00C66AD6">
        <w:rPr>
          <w:rFonts w:eastAsiaTheme="minorHAnsi" w:cs="Arial"/>
          <w:szCs w:val="24"/>
          <w:lang w:eastAsia="en-US"/>
        </w:rPr>
        <w:t>14</w:t>
      </w:r>
      <w:r w:rsidR="00437BC2" w:rsidRPr="008978E0">
        <w:rPr>
          <w:rFonts w:eastAsiaTheme="minorHAnsi" w:cs="Arial"/>
          <w:szCs w:val="24"/>
          <w:lang w:eastAsia="en-US"/>
        </w:rPr>
        <w:t xml:space="preserve"> de </w:t>
      </w:r>
      <w:r w:rsidR="00C66AD6">
        <w:rPr>
          <w:rFonts w:eastAsiaTheme="minorHAnsi" w:cs="Arial"/>
          <w:szCs w:val="24"/>
          <w:lang w:eastAsia="en-US"/>
        </w:rPr>
        <w:t>julho</w:t>
      </w:r>
      <w:r w:rsidR="00437BC2" w:rsidRPr="008978E0">
        <w:rPr>
          <w:rFonts w:eastAsiaTheme="minorHAnsi" w:cs="Arial"/>
          <w:szCs w:val="24"/>
          <w:lang w:eastAsia="en-US"/>
        </w:rPr>
        <w:t xml:space="preserve"> de 2023. </w:t>
      </w:r>
    </w:p>
    <w:p w:rsidR="008978E0" w:rsidRDefault="008978E0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978E0" w:rsidRDefault="008978E0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8978E0" w:rsidRPr="00666698" w:rsidRDefault="008978E0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437BC2" w:rsidRPr="008978E0" w:rsidRDefault="00437BC2" w:rsidP="008978E0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i/>
          <w:color w:val="000000"/>
          <w:szCs w:val="24"/>
          <w:lang w:eastAsia="en-US"/>
        </w:rPr>
      </w:pPr>
      <w:r w:rsidRPr="008978E0">
        <w:rPr>
          <w:rFonts w:eastAsiaTheme="minorHAnsi" w:cs="Arial"/>
          <w:b/>
          <w:i/>
          <w:color w:val="000000"/>
          <w:szCs w:val="24"/>
          <w:lang w:eastAsia="en-US"/>
        </w:rPr>
        <w:t>_____________________________</w:t>
      </w:r>
    </w:p>
    <w:p w:rsidR="00437BC2" w:rsidRPr="008978E0" w:rsidRDefault="00597DD7" w:rsidP="008978E0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i/>
          <w:color w:val="000000"/>
          <w:szCs w:val="24"/>
          <w:lang w:eastAsia="en-US"/>
        </w:rPr>
      </w:pPr>
      <w:r w:rsidRPr="008978E0">
        <w:rPr>
          <w:rFonts w:eastAsiaTheme="minorHAnsi" w:cs="Arial"/>
          <w:b/>
          <w:i/>
          <w:color w:val="000000"/>
          <w:szCs w:val="24"/>
          <w:lang w:eastAsia="en-US"/>
        </w:rPr>
        <w:t>Ricardo Alexandre Rodrigues de Almeida</w:t>
      </w:r>
    </w:p>
    <w:p w:rsidR="007806B2" w:rsidRPr="008978E0" w:rsidRDefault="00597DD7" w:rsidP="008978E0">
      <w:pPr>
        <w:spacing w:line="360" w:lineRule="auto"/>
        <w:jc w:val="center"/>
        <w:rPr>
          <w:rFonts w:eastAsiaTheme="minorHAnsi" w:cs="Arial"/>
          <w:b/>
          <w:i/>
          <w:color w:val="000000"/>
          <w:szCs w:val="24"/>
          <w:lang w:eastAsia="en-US"/>
        </w:rPr>
      </w:pPr>
      <w:r w:rsidRPr="008978E0">
        <w:rPr>
          <w:rFonts w:eastAsiaTheme="minorHAnsi" w:cs="Arial"/>
          <w:b/>
          <w:i/>
          <w:color w:val="000000"/>
          <w:szCs w:val="24"/>
          <w:lang w:eastAsia="en-US"/>
        </w:rPr>
        <w:t>Presidente da Câmara Municipal</w:t>
      </w:r>
    </w:p>
    <w:p w:rsidR="000B6B0F" w:rsidRPr="00666698" w:rsidRDefault="000B6B0F" w:rsidP="00666698">
      <w:pPr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597DD7" w:rsidRPr="00666698" w:rsidRDefault="00597DD7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597DD7" w:rsidRPr="00666698" w:rsidRDefault="00597DD7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BB7EFF" w:rsidRPr="00666698" w:rsidRDefault="00BB7EFF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597DD7" w:rsidRPr="00666698" w:rsidRDefault="00597DD7" w:rsidP="00666698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p w:rsidR="009C6EF0" w:rsidRPr="00666698" w:rsidRDefault="009C6EF0" w:rsidP="009C6EF0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sectPr w:rsidR="009C6EF0" w:rsidRPr="00666698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078" w:rsidRDefault="00B03078" w:rsidP="000D7E21">
      <w:r>
        <w:separator/>
      </w:r>
    </w:p>
  </w:endnote>
  <w:endnote w:type="continuationSeparator" w:id="0">
    <w:p w:rsidR="00B03078" w:rsidRDefault="00B03078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078" w:rsidRDefault="00B03078" w:rsidP="000D7E21">
      <w:r>
        <w:separator/>
      </w:r>
    </w:p>
  </w:footnote>
  <w:footnote w:type="continuationSeparator" w:id="0">
    <w:p w:rsidR="00B03078" w:rsidRDefault="00B03078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AC42A6B"/>
    <w:multiLevelType w:val="hybridMultilevel"/>
    <w:tmpl w:val="F18E7A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6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5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4"/>
  </w:num>
  <w:num w:numId="28">
    <w:abstractNumId w:val="20"/>
  </w:num>
  <w:num w:numId="29">
    <w:abstractNumId w:val="37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 w:numId="38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D7E9A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6E2"/>
    <w:rsid w:val="007B7CDF"/>
    <w:rsid w:val="007D3685"/>
    <w:rsid w:val="007F51D0"/>
    <w:rsid w:val="007F608A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978E0"/>
    <w:rsid w:val="008A65DF"/>
    <w:rsid w:val="008A7C62"/>
    <w:rsid w:val="008D4441"/>
    <w:rsid w:val="008D675B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66AD6"/>
    <w:rsid w:val="00CD5DBB"/>
    <w:rsid w:val="00CE74DC"/>
    <w:rsid w:val="00CF010F"/>
    <w:rsid w:val="00CF6A52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C7CDA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6A5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6A52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1767</TotalTime>
  <Pages>8</Pages>
  <Words>1275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Camara</cp:lastModifiedBy>
  <cp:revision>67</cp:revision>
  <cp:lastPrinted>2023-06-26T21:26:00Z</cp:lastPrinted>
  <dcterms:created xsi:type="dcterms:W3CDTF">2023-05-26T17:22:00Z</dcterms:created>
  <dcterms:modified xsi:type="dcterms:W3CDTF">2023-07-14T16:54:00Z</dcterms:modified>
</cp:coreProperties>
</file>